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818F59" w14:textId="13FD7528" w:rsidR="0067754F" w:rsidRDefault="00A25084">
      <w:pPr>
        <w:rPr>
          <w:rFonts w:cstheme="minorHAnsi"/>
          <w:color w:val="FF0000"/>
          <w:sz w:val="52"/>
          <w:szCs w:val="52"/>
        </w:rPr>
      </w:pPr>
      <w:r w:rsidRPr="00A25084">
        <w:rPr>
          <w:rFonts w:cstheme="minorHAnsi"/>
          <w:color w:val="FF0000"/>
          <w:sz w:val="52"/>
          <w:szCs w:val="52"/>
        </w:rPr>
        <w:t xml:space="preserve">Section 1 </w:t>
      </w:r>
    </w:p>
    <w:p w14:paraId="7D842AC3" w14:textId="3A45E827" w:rsidR="00A25084" w:rsidRDefault="00A25084">
      <w:pPr>
        <w:rPr>
          <w:rFonts w:cstheme="minorHAnsi"/>
          <w:sz w:val="28"/>
          <w:szCs w:val="28"/>
        </w:rPr>
      </w:pPr>
      <w:r w:rsidRPr="00A25084">
        <w:rPr>
          <w:rFonts w:cstheme="minorHAnsi"/>
          <w:sz w:val="28"/>
          <w:szCs w:val="28"/>
        </w:rPr>
        <w:t xml:space="preserve">Read Chapter 4 in the course text, as well as the other materials provided in the unit, and then complete the questions contained in this quiz. You may use your </w:t>
      </w:r>
      <w:r w:rsidRPr="00A25084">
        <w:rPr>
          <w:rFonts w:cstheme="minorHAnsi"/>
          <w:sz w:val="28"/>
          <w:szCs w:val="28"/>
        </w:rPr>
        <w:t>textbook,</w:t>
      </w:r>
      <w:r w:rsidRPr="00A25084">
        <w:rPr>
          <w:rFonts w:cstheme="minorHAnsi"/>
          <w:sz w:val="28"/>
          <w:szCs w:val="28"/>
        </w:rPr>
        <w:t xml:space="preserve"> but your answers must be in your own words. Answers that are copied directly from the text will not receive credit.</w:t>
      </w:r>
    </w:p>
    <w:p w14:paraId="26E7F1B1" w14:textId="16C986A8" w:rsidR="00A25084" w:rsidRDefault="00A25084" w:rsidP="00A25084">
      <w:pPr>
        <w:pStyle w:val="ListParagraph"/>
        <w:numPr>
          <w:ilvl w:val="0"/>
          <w:numId w:val="1"/>
        </w:numPr>
        <w:rPr>
          <w:rFonts w:cstheme="minorHAnsi"/>
          <w:sz w:val="28"/>
          <w:szCs w:val="28"/>
        </w:rPr>
      </w:pPr>
      <w:r w:rsidRPr="00A25084">
        <w:rPr>
          <w:rFonts w:cstheme="minorHAnsi"/>
          <w:sz w:val="28"/>
          <w:szCs w:val="28"/>
        </w:rPr>
        <w:t>Describe how organizations can become corrupt, according to Trautman’s “Corruption Continuum.”</w:t>
      </w:r>
    </w:p>
    <w:p w14:paraId="4C3F9CE5" w14:textId="47874A23" w:rsidR="00A25084" w:rsidRDefault="00A25084" w:rsidP="00A25084">
      <w:pPr>
        <w:pStyle w:val="ListParagraph"/>
        <w:numPr>
          <w:ilvl w:val="0"/>
          <w:numId w:val="1"/>
        </w:numPr>
        <w:rPr>
          <w:rFonts w:cstheme="minorHAnsi"/>
          <w:sz w:val="28"/>
          <w:szCs w:val="28"/>
        </w:rPr>
      </w:pPr>
      <w:r w:rsidRPr="00A25084">
        <w:rPr>
          <w:rFonts w:cstheme="minorHAnsi"/>
          <w:sz w:val="28"/>
          <w:szCs w:val="28"/>
        </w:rPr>
        <w:t>Discuss learning theories and how they account for the formation of value systems.</w:t>
      </w:r>
    </w:p>
    <w:p w14:paraId="2C33EB92" w14:textId="75181810" w:rsidR="00A25084" w:rsidRDefault="00A25084" w:rsidP="00A25084">
      <w:pPr>
        <w:pStyle w:val="ListParagraph"/>
        <w:numPr>
          <w:ilvl w:val="0"/>
          <w:numId w:val="1"/>
        </w:numPr>
        <w:rPr>
          <w:rFonts w:cstheme="minorHAnsi"/>
          <w:sz w:val="28"/>
          <w:szCs w:val="28"/>
        </w:rPr>
      </w:pPr>
      <w:r w:rsidRPr="00A25084">
        <w:rPr>
          <w:rFonts w:cstheme="minorHAnsi"/>
          <w:sz w:val="28"/>
          <w:szCs w:val="28"/>
        </w:rPr>
        <w:t>Describe and discuss modeling and reinforcement and how they are related to moral development.</w:t>
      </w:r>
    </w:p>
    <w:p w14:paraId="38600BBC" w14:textId="484DDB0D" w:rsidR="00A25084" w:rsidRDefault="00A25084" w:rsidP="00A25084">
      <w:pPr>
        <w:pStyle w:val="ListParagraph"/>
        <w:numPr>
          <w:ilvl w:val="0"/>
          <w:numId w:val="1"/>
        </w:numPr>
        <w:rPr>
          <w:rFonts w:cstheme="minorHAnsi"/>
          <w:sz w:val="28"/>
          <w:szCs w:val="28"/>
        </w:rPr>
      </w:pPr>
      <w:r w:rsidRPr="00A25084">
        <w:rPr>
          <w:rFonts w:cstheme="minorHAnsi"/>
          <w:sz w:val="28"/>
          <w:szCs w:val="28"/>
        </w:rPr>
        <w:t>Describe the case involving Phineas Gage and discuss its implications for the study of criminal justice.</w:t>
      </w:r>
    </w:p>
    <w:p w14:paraId="6DD9675B" w14:textId="5AC53ED8" w:rsidR="00A25084" w:rsidRDefault="00A25084" w:rsidP="00A25084">
      <w:pPr>
        <w:pStyle w:val="ListParagraph"/>
        <w:numPr>
          <w:ilvl w:val="0"/>
          <w:numId w:val="1"/>
        </w:numPr>
        <w:rPr>
          <w:rFonts w:cstheme="minorHAnsi"/>
          <w:sz w:val="28"/>
          <w:szCs w:val="28"/>
        </w:rPr>
      </w:pPr>
      <w:r w:rsidRPr="00A25084">
        <w:rPr>
          <w:rFonts w:cstheme="minorHAnsi"/>
          <w:sz w:val="28"/>
          <w:szCs w:val="28"/>
        </w:rPr>
        <w:t xml:space="preserve">Imagine you are a bank executive in charge of compliance. Unbeknownst to you, a small group of vice presidents have </w:t>
      </w:r>
      <w:proofErr w:type="gramStart"/>
      <w:r w:rsidRPr="00A25084">
        <w:rPr>
          <w:rFonts w:cstheme="minorHAnsi"/>
          <w:sz w:val="28"/>
          <w:szCs w:val="28"/>
        </w:rPr>
        <w:t>opened up</w:t>
      </w:r>
      <w:proofErr w:type="gramEnd"/>
      <w:r w:rsidRPr="00A25084">
        <w:rPr>
          <w:rFonts w:cstheme="minorHAnsi"/>
          <w:sz w:val="28"/>
          <w:szCs w:val="28"/>
        </w:rPr>
        <w:t xml:space="preserve"> hundreds of fake accounts, skimmed millions of dollars in rewards and other payments, then returned the money to the bank. You want to be an ethical </w:t>
      </w:r>
      <w:proofErr w:type="gramStart"/>
      <w:r w:rsidRPr="00A25084">
        <w:rPr>
          <w:rFonts w:cstheme="minorHAnsi"/>
          <w:sz w:val="28"/>
          <w:szCs w:val="28"/>
        </w:rPr>
        <w:t>leader, and</w:t>
      </w:r>
      <w:proofErr w:type="gramEnd"/>
      <w:r w:rsidRPr="00A25084">
        <w:rPr>
          <w:rFonts w:cstheme="minorHAnsi"/>
          <w:sz w:val="28"/>
          <w:szCs w:val="28"/>
        </w:rPr>
        <w:t xml:space="preserve"> change the ethical environment of your workplace. How would you use Bandura’s research and theoretical framework to do so?</w:t>
      </w:r>
    </w:p>
    <w:p w14:paraId="5C08D0BD" w14:textId="5C4973F5" w:rsidR="00A25084" w:rsidRDefault="00A25084" w:rsidP="00A25084">
      <w:pPr>
        <w:rPr>
          <w:rFonts w:cstheme="minorHAnsi"/>
          <w:sz w:val="28"/>
          <w:szCs w:val="28"/>
        </w:rPr>
      </w:pPr>
    </w:p>
    <w:p w14:paraId="08F2560C" w14:textId="53DBCE3E" w:rsidR="00A25084" w:rsidRDefault="00A25084" w:rsidP="00A25084">
      <w:pPr>
        <w:rPr>
          <w:rFonts w:cstheme="minorHAnsi"/>
          <w:sz w:val="28"/>
          <w:szCs w:val="28"/>
        </w:rPr>
      </w:pPr>
    </w:p>
    <w:p w14:paraId="32841018" w14:textId="0F6A2DF5" w:rsidR="00A25084" w:rsidRDefault="00A25084" w:rsidP="00A25084">
      <w:pPr>
        <w:rPr>
          <w:rFonts w:cstheme="minorHAnsi"/>
          <w:sz w:val="28"/>
          <w:szCs w:val="28"/>
        </w:rPr>
      </w:pPr>
    </w:p>
    <w:p w14:paraId="7771BD2F" w14:textId="6173A238" w:rsidR="00A25084" w:rsidRDefault="00A25084" w:rsidP="00A25084">
      <w:pPr>
        <w:rPr>
          <w:rFonts w:cstheme="minorHAnsi"/>
          <w:sz w:val="28"/>
          <w:szCs w:val="28"/>
        </w:rPr>
      </w:pPr>
    </w:p>
    <w:p w14:paraId="2C2318C9" w14:textId="597A93B6" w:rsidR="00A25084" w:rsidRDefault="00A25084" w:rsidP="00A25084">
      <w:pPr>
        <w:rPr>
          <w:rFonts w:cstheme="minorHAnsi"/>
          <w:sz w:val="28"/>
          <w:szCs w:val="28"/>
        </w:rPr>
      </w:pPr>
    </w:p>
    <w:p w14:paraId="4E818BE7" w14:textId="5AE0EE24" w:rsidR="00A25084" w:rsidRDefault="00A25084" w:rsidP="00A25084">
      <w:pPr>
        <w:rPr>
          <w:rFonts w:cstheme="minorHAnsi"/>
          <w:sz w:val="28"/>
          <w:szCs w:val="28"/>
        </w:rPr>
      </w:pPr>
    </w:p>
    <w:p w14:paraId="021CB106" w14:textId="21BFF3C5" w:rsidR="00A25084" w:rsidRDefault="00A25084" w:rsidP="00A25084">
      <w:pPr>
        <w:rPr>
          <w:rFonts w:cstheme="minorHAnsi"/>
          <w:sz w:val="28"/>
          <w:szCs w:val="28"/>
        </w:rPr>
      </w:pPr>
    </w:p>
    <w:p w14:paraId="5BF79612" w14:textId="444528A6" w:rsidR="00A25084" w:rsidRDefault="00A25084" w:rsidP="00A25084">
      <w:pPr>
        <w:rPr>
          <w:rFonts w:cstheme="minorHAnsi"/>
          <w:sz w:val="28"/>
          <w:szCs w:val="28"/>
        </w:rPr>
      </w:pPr>
    </w:p>
    <w:p w14:paraId="2C3548AA" w14:textId="13316BDD" w:rsidR="00A25084" w:rsidRDefault="00A25084" w:rsidP="00A25084">
      <w:pPr>
        <w:rPr>
          <w:rFonts w:cstheme="minorHAnsi"/>
          <w:sz w:val="28"/>
          <w:szCs w:val="28"/>
        </w:rPr>
      </w:pPr>
    </w:p>
    <w:p w14:paraId="6A03C969" w14:textId="2E52AFF7" w:rsidR="00A25084" w:rsidRDefault="00A25084" w:rsidP="00A25084">
      <w:pPr>
        <w:rPr>
          <w:rFonts w:cstheme="minorHAnsi"/>
          <w:sz w:val="28"/>
          <w:szCs w:val="28"/>
        </w:rPr>
      </w:pPr>
    </w:p>
    <w:p w14:paraId="00AE771C" w14:textId="77777777" w:rsidR="00A25084" w:rsidRDefault="00A25084" w:rsidP="00A25084">
      <w:pPr>
        <w:rPr>
          <w:rFonts w:cstheme="minorHAnsi"/>
          <w:color w:val="FF0000"/>
          <w:sz w:val="52"/>
          <w:szCs w:val="52"/>
        </w:rPr>
      </w:pPr>
      <w:r w:rsidRPr="00A25084">
        <w:rPr>
          <w:rFonts w:cstheme="minorHAnsi"/>
          <w:color w:val="FF0000"/>
          <w:sz w:val="52"/>
          <w:szCs w:val="52"/>
        </w:rPr>
        <w:lastRenderedPageBreak/>
        <w:t xml:space="preserve">Section </w:t>
      </w:r>
      <w:r>
        <w:rPr>
          <w:rFonts w:cstheme="minorHAnsi"/>
          <w:color w:val="FF0000"/>
          <w:sz w:val="52"/>
          <w:szCs w:val="52"/>
        </w:rPr>
        <w:t>2</w:t>
      </w:r>
    </w:p>
    <w:p w14:paraId="77F434B5" w14:textId="297F4C29" w:rsidR="00A25084" w:rsidRPr="00A25084" w:rsidRDefault="00A25084" w:rsidP="00A25084">
      <w:pPr>
        <w:rPr>
          <w:rFonts w:cstheme="minorHAnsi"/>
          <w:sz w:val="28"/>
          <w:szCs w:val="28"/>
        </w:rPr>
      </w:pPr>
      <w:r w:rsidRPr="00A25084">
        <w:rPr>
          <w:rFonts w:cstheme="minorHAnsi"/>
          <w:sz w:val="28"/>
          <w:szCs w:val="28"/>
        </w:rPr>
        <w:t xml:space="preserve">Watch the clip below about Joyce Mitchell, a corrections officer who admitted to having a sexual relationship with an </w:t>
      </w:r>
      <w:proofErr w:type="spellStart"/>
      <w:r w:rsidRPr="00A25084">
        <w:rPr>
          <w:rFonts w:cstheme="minorHAnsi"/>
          <w:sz w:val="28"/>
          <w:szCs w:val="28"/>
        </w:rPr>
        <w:t>an</w:t>
      </w:r>
      <w:proofErr w:type="spellEnd"/>
      <w:r w:rsidRPr="00A25084">
        <w:rPr>
          <w:rFonts w:cstheme="minorHAnsi"/>
          <w:sz w:val="28"/>
          <w:szCs w:val="28"/>
        </w:rPr>
        <w:t xml:space="preserve"> inmate and to helping two </w:t>
      </w:r>
      <w:proofErr w:type="gramStart"/>
      <w:r w:rsidRPr="00A25084">
        <w:rPr>
          <w:rFonts w:cstheme="minorHAnsi"/>
          <w:sz w:val="28"/>
          <w:szCs w:val="28"/>
        </w:rPr>
        <w:t>inmates</w:t>
      </w:r>
      <w:proofErr w:type="gramEnd"/>
      <w:r w:rsidRPr="00A25084">
        <w:rPr>
          <w:rFonts w:cstheme="minorHAnsi"/>
          <w:sz w:val="28"/>
          <w:szCs w:val="28"/>
        </w:rPr>
        <w:t xml:space="preserve"> escape. How did the organization's ethics training fail? What training would you put in place to prevent this kind of behavior from happening again?</w:t>
      </w:r>
    </w:p>
    <w:p w14:paraId="43ADE8E5" w14:textId="1399841C" w:rsidR="00A25084" w:rsidRPr="00A25084" w:rsidRDefault="00A25084" w:rsidP="00A25084">
      <w:pPr>
        <w:rPr>
          <w:rFonts w:cstheme="minorHAnsi"/>
          <w:sz w:val="28"/>
          <w:szCs w:val="28"/>
        </w:rPr>
      </w:pPr>
      <w:hyperlink r:id="rId5" w:history="1">
        <w:r w:rsidRPr="00A25084">
          <w:rPr>
            <w:rStyle w:val="Hyperlink"/>
            <w:rFonts w:cstheme="minorHAnsi"/>
            <w:sz w:val="28"/>
            <w:szCs w:val="28"/>
          </w:rPr>
          <w:t>https://www.youtube.com/watch?v=J0tXJah5hh0</w:t>
        </w:r>
      </w:hyperlink>
    </w:p>
    <w:p w14:paraId="0BE95CFE" w14:textId="1FD3A243" w:rsidR="00A25084" w:rsidRPr="00A25084" w:rsidRDefault="00A25084" w:rsidP="00A25084">
      <w:pPr>
        <w:rPr>
          <w:rFonts w:cstheme="minorHAnsi"/>
          <w:sz w:val="28"/>
          <w:szCs w:val="28"/>
        </w:rPr>
      </w:pPr>
      <w:r w:rsidRPr="00A25084">
        <w:rPr>
          <w:rFonts w:cstheme="minorHAnsi"/>
          <w:sz w:val="28"/>
          <w:szCs w:val="28"/>
        </w:rPr>
        <w:t xml:space="preserve">Your initial response must be at least 200-250 words.  In addition, you must make at least one response to another student's answer to the question. </w:t>
      </w:r>
    </w:p>
    <w:p w14:paraId="057E3CAA" w14:textId="01CC6E8A" w:rsidR="00A25084" w:rsidRPr="00A25084" w:rsidRDefault="00A25084" w:rsidP="00A25084">
      <w:pPr>
        <w:rPr>
          <w:rFonts w:cstheme="minorHAnsi"/>
          <w:sz w:val="28"/>
          <w:szCs w:val="28"/>
        </w:rPr>
      </w:pPr>
      <w:r w:rsidRPr="00A25084">
        <w:rPr>
          <w:rFonts w:cstheme="minorHAnsi"/>
          <w:sz w:val="28"/>
          <w:szCs w:val="28"/>
        </w:rPr>
        <w:t xml:space="preserve">Minimalist posts that provide short comments such as "yes" or "I agree" do not count as a post.  Posts will be evaluated based on relevance and depth of content. Personal opinions which require no thought about the materials will not be viewed favorably. Your discussion postings must use the language of a college educated professional. (No internet </w:t>
      </w:r>
      <w:proofErr w:type="gramStart"/>
      <w:r w:rsidRPr="00A25084">
        <w:rPr>
          <w:rFonts w:cstheme="minorHAnsi"/>
          <w:sz w:val="28"/>
          <w:szCs w:val="28"/>
        </w:rPr>
        <w:t>slang</w:t>
      </w:r>
      <w:proofErr w:type="gramEnd"/>
      <w:r w:rsidRPr="00A25084">
        <w:rPr>
          <w:rFonts w:cstheme="minorHAnsi"/>
          <w:sz w:val="28"/>
          <w:szCs w:val="28"/>
        </w:rPr>
        <w:t>.) No crude, rude or otherwise inappropriate comments will be tolerated.</w:t>
      </w:r>
    </w:p>
    <w:p w14:paraId="1AB95357" w14:textId="4187BB32" w:rsidR="00A25084" w:rsidRPr="00A25084" w:rsidRDefault="00A25084" w:rsidP="00A25084">
      <w:pPr>
        <w:rPr>
          <w:rFonts w:cstheme="minorHAnsi"/>
          <w:color w:val="FF0000"/>
          <w:sz w:val="28"/>
          <w:szCs w:val="28"/>
        </w:rPr>
      </w:pPr>
      <w:r w:rsidRPr="00A25084">
        <w:rPr>
          <w:rFonts w:cstheme="minorHAnsi"/>
          <w:color w:val="FF0000"/>
          <w:sz w:val="28"/>
          <w:szCs w:val="28"/>
        </w:rPr>
        <w:t>RESPOND TO THIS POST: (DO NOT CRITICIZE OR POINT OUT FLAWS SIMPLY RESPOND)</w:t>
      </w:r>
    </w:p>
    <w:p w14:paraId="02BF0599" w14:textId="1979F0BA" w:rsidR="00A25084" w:rsidRPr="00A25084" w:rsidRDefault="00A25084" w:rsidP="00A25084">
      <w:pPr>
        <w:rPr>
          <w:rFonts w:cstheme="minorHAnsi"/>
          <w:sz w:val="32"/>
          <w:szCs w:val="32"/>
        </w:rPr>
      </w:pPr>
      <w:r w:rsidRPr="00A25084">
        <w:rPr>
          <w:rFonts w:cstheme="minorHAnsi"/>
          <w:color w:val="000000"/>
          <w:sz w:val="24"/>
          <w:szCs w:val="24"/>
          <w:shd w:val="clear" w:color="auto" w:fill="FFFFFF"/>
        </w:rPr>
        <w:t>Any type of sexual relationship with an inmate is grossly unethical behavior for anyone who is employed by a prison and should not be tolerated.  Prison employees have a duty to uphold the law and maintain the security of a prison.  Joyce Mitchell, a prison employee, was accused and later convicted of providing contraband to two inmates who later escaped.  Mitchell was befriended and developed a sexual relationship with one of the inmates.  Mitchell stated that he made her feel special.  Although Mitchell did not go through with the escape plans, she was still held responsible for providing the contraband that was used in their escape.  Even though Mitchell admitted what she did was wrong, she should have never put herself in that position to be used by the inmates.  In the video, there was no type of accountability system described to prevent this type of behavior from occurring.  An employee who goes through ethical training and still has a relationship with an inmate does not fully understand the consequences of his/her actions and how those actions compromise the integrity of the prison employees.  Mitchell’s training does not seem to have been adequate since she participated in such unethical behaviors. To prevent this kind of behavior from happening, prison employees should have ongoing ethical training in which similar scenarios and the consequences are discussed and policies are reviewed.  There should also be some type of accountability program put in place to prevent this type of behavior from occurring. </w:t>
      </w:r>
    </w:p>
    <w:p w14:paraId="2DF89DB7" w14:textId="12D4F6B6" w:rsidR="00A25084" w:rsidRDefault="00A25084" w:rsidP="00A25084">
      <w:pPr>
        <w:rPr>
          <w:rFonts w:cstheme="minorHAnsi"/>
          <w:color w:val="FF0000"/>
          <w:sz w:val="52"/>
          <w:szCs w:val="52"/>
        </w:rPr>
      </w:pPr>
      <w:r w:rsidRPr="00A25084">
        <w:rPr>
          <w:rFonts w:cstheme="minorHAnsi"/>
          <w:color w:val="FF0000"/>
          <w:sz w:val="52"/>
          <w:szCs w:val="52"/>
        </w:rPr>
        <w:lastRenderedPageBreak/>
        <w:t xml:space="preserve">Section </w:t>
      </w:r>
      <w:r>
        <w:rPr>
          <w:rFonts w:cstheme="minorHAnsi"/>
          <w:color w:val="FF0000"/>
          <w:sz w:val="52"/>
          <w:szCs w:val="52"/>
        </w:rPr>
        <w:t>3</w:t>
      </w:r>
    </w:p>
    <w:p w14:paraId="61250129" w14:textId="7F19A0B3" w:rsidR="00A25084" w:rsidRPr="00A25084" w:rsidRDefault="00A25084" w:rsidP="00A25084">
      <w:pPr>
        <w:rPr>
          <w:rFonts w:cstheme="minorHAnsi"/>
          <w:color w:val="FF0000"/>
          <w:sz w:val="28"/>
          <w:szCs w:val="28"/>
        </w:rPr>
      </w:pPr>
      <w:hyperlink r:id="rId6" w:history="1">
        <w:r w:rsidRPr="00A25084">
          <w:rPr>
            <w:rStyle w:val="Hyperlink"/>
            <w:rFonts w:cstheme="minorHAnsi"/>
            <w:sz w:val="28"/>
            <w:szCs w:val="28"/>
          </w:rPr>
          <w:t>https://digitalcampus.swankmp.net/uscu277674/watch/0996DE34DAD05582?referrer=direct</w:t>
        </w:r>
      </w:hyperlink>
      <w:r w:rsidRPr="00A25084">
        <w:rPr>
          <w:rFonts w:cstheme="minorHAnsi"/>
          <w:color w:val="FF0000"/>
          <w:sz w:val="28"/>
          <w:szCs w:val="28"/>
        </w:rPr>
        <w:t xml:space="preserve"> </w:t>
      </w:r>
    </w:p>
    <w:p w14:paraId="06C438AA" w14:textId="77777777" w:rsidR="00A25084" w:rsidRPr="00A25084" w:rsidRDefault="00A25084" w:rsidP="00A25084">
      <w:pPr>
        <w:pStyle w:val="ListParagraph"/>
        <w:numPr>
          <w:ilvl w:val="0"/>
          <w:numId w:val="3"/>
        </w:numPr>
        <w:rPr>
          <w:sz w:val="24"/>
          <w:szCs w:val="24"/>
        </w:rPr>
      </w:pPr>
      <w:r w:rsidRPr="00A25084">
        <w:rPr>
          <w:sz w:val="24"/>
          <w:szCs w:val="24"/>
        </w:rPr>
        <w:t>The UN Colonel tells reporters that his troops are "peace-keepers," not "peace-makers." By UN mandate, UN troops were permitted to use their weapons only in self-defense. If the Colonel had disobeyed orders and authorized his troops to fire on </w:t>
      </w:r>
      <w:proofErr w:type="spellStart"/>
      <w:r w:rsidRPr="00A25084">
        <w:rPr>
          <w:sz w:val="24"/>
          <w:szCs w:val="24"/>
        </w:rPr>
        <w:t>Interhamwe</w:t>
      </w:r>
      <w:proofErr w:type="spellEnd"/>
      <w:r w:rsidRPr="00A25084">
        <w:rPr>
          <w:sz w:val="24"/>
          <w:szCs w:val="24"/>
        </w:rPr>
        <w:t> fighters, would he have done the right thing?</w:t>
      </w:r>
    </w:p>
    <w:p w14:paraId="30BE938C" w14:textId="77777777" w:rsidR="00A25084" w:rsidRPr="00A25084" w:rsidRDefault="00A25084" w:rsidP="00A25084">
      <w:pPr>
        <w:pStyle w:val="ListParagraph"/>
        <w:numPr>
          <w:ilvl w:val="0"/>
          <w:numId w:val="3"/>
        </w:numPr>
        <w:rPr>
          <w:sz w:val="24"/>
          <w:szCs w:val="24"/>
        </w:rPr>
      </w:pPr>
      <w:r w:rsidRPr="00A25084">
        <w:rPr>
          <w:sz w:val="24"/>
          <w:szCs w:val="24"/>
        </w:rPr>
        <w:t>After the two men see the piles of bodies on the road, Paul instructs his companion to tell no one what he saw. Why do you think Paul chose to do this?</w:t>
      </w:r>
    </w:p>
    <w:p w14:paraId="1A2F27C5" w14:textId="77777777" w:rsidR="00A25084" w:rsidRPr="00A25084" w:rsidRDefault="00A25084" w:rsidP="00A25084">
      <w:pPr>
        <w:pStyle w:val="ListParagraph"/>
        <w:numPr>
          <w:ilvl w:val="0"/>
          <w:numId w:val="3"/>
        </w:numPr>
        <w:rPr>
          <w:sz w:val="24"/>
          <w:szCs w:val="24"/>
        </w:rPr>
      </w:pPr>
      <w:r w:rsidRPr="00A25084">
        <w:rPr>
          <w:sz w:val="24"/>
          <w:szCs w:val="24"/>
        </w:rPr>
        <w:t xml:space="preserve">A reporter in the movie asks, “How many acts of genocide does it take to make genocide?” Who decides whether something is genocide? Do you think people </w:t>
      </w:r>
      <w:proofErr w:type="gramStart"/>
      <w:r w:rsidRPr="00A25084">
        <w:rPr>
          <w:sz w:val="24"/>
          <w:szCs w:val="24"/>
        </w:rPr>
        <w:t>are more or less</w:t>
      </w:r>
      <w:proofErr w:type="gramEnd"/>
      <w:r w:rsidRPr="00A25084">
        <w:rPr>
          <w:sz w:val="24"/>
          <w:szCs w:val="24"/>
        </w:rPr>
        <w:t xml:space="preserve"> likely to call something genocide after the Holocaust? Why?</w:t>
      </w:r>
    </w:p>
    <w:p w14:paraId="1E15761A" w14:textId="77777777" w:rsidR="00A25084" w:rsidRPr="00A25084" w:rsidRDefault="00A25084" w:rsidP="00A25084">
      <w:pPr>
        <w:pStyle w:val="ListParagraph"/>
        <w:numPr>
          <w:ilvl w:val="0"/>
          <w:numId w:val="3"/>
        </w:numPr>
        <w:rPr>
          <w:sz w:val="24"/>
          <w:szCs w:val="24"/>
        </w:rPr>
      </w:pPr>
      <w:r w:rsidRPr="00A25084">
        <w:rPr>
          <w:sz w:val="24"/>
          <w:szCs w:val="24"/>
        </w:rPr>
        <w:t>What role does the media play in preventing world atrocities (horrors)? Do you think the media has a duty to report events such as these? Why or why not?</w:t>
      </w:r>
    </w:p>
    <w:p w14:paraId="38608C80" w14:textId="77777777" w:rsidR="00A25084" w:rsidRPr="00A25084" w:rsidRDefault="00A25084" w:rsidP="00A25084">
      <w:pPr>
        <w:pStyle w:val="ListParagraph"/>
        <w:numPr>
          <w:ilvl w:val="0"/>
          <w:numId w:val="3"/>
        </w:numPr>
        <w:rPr>
          <w:sz w:val="24"/>
          <w:szCs w:val="24"/>
        </w:rPr>
      </w:pPr>
      <w:r w:rsidRPr="00A25084">
        <w:rPr>
          <w:sz w:val="24"/>
          <w:szCs w:val="24"/>
        </w:rPr>
        <w:t>How do you think people are persuaded to commit this kind of discrimination or extermination against another group of human beings? Are these people inherently evil (in other words, were they always evil) or did the situation make them this way? Do you think all people are capable of evil? Do you think all people are capable of goodness?</w:t>
      </w:r>
    </w:p>
    <w:p w14:paraId="6AFAE828" w14:textId="77777777" w:rsidR="00A25084" w:rsidRPr="00A25084" w:rsidRDefault="00A25084" w:rsidP="00A25084">
      <w:pPr>
        <w:pStyle w:val="ListParagraph"/>
        <w:numPr>
          <w:ilvl w:val="0"/>
          <w:numId w:val="3"/>
        </w:numPr>
        <w:rPr>
          <w:sz w:val="24"/>
          <w:szCs w:val="24"/>
        </w:rPr>
      </w:pPr>
      <w:r w:rsidRPr="00A25084">
        <w:rPr>
          <w:sz w:val="24"/>
          <w:szCs w:val="24"/>
        </w:rPr>
        <w:t xml:space="preserve">Paul instructs his wife to jump off the roof with </w:t>
      </w:r>
      <w:proofErr w:type="gramStart"/>
      <w:r w:rsidRPr="00A25084">
        <w:rPr>
          <w:sz w:val="24"/>
          <w:szCs w:val="24"/>
        </w:rPr>
        <w:t>all of</w:t>
      </w:r>
      <w:proofErr w:type="gramEnd"/>
      <w:r w:rsidRPr="00A25084">
        <w:rPr>
          <w:sz w:val="24"/>
          <w:szCs w:val="24"/>
        </w:rPr>
        <w:t xml:space="preserve"> the children, rather than die at the hands of the Hutu army. Do you think jumping to one’s death would have been a better option than the alternative? Why or why not?</w:t>
      </w:r>
    </w:p>
    <w:p w14:paraId="36A948AF" w14:textId="77777777" w:rsidR="00A25084" w:rsidRPr="00A25084" w:rsidRDefault="00A25084" w:rsidP="00A25084">
      <w:pPr>
        <w:pStyle w:val="ListParagraph"/>
        <w:numPr>
          <w:ilvl w:val="0"/>
          <w:numId w:val="3"/>
        </w:numPr>
        <w:rPr>
          <w:sz w:val="24"/>
          <w:szCs w:val="24"/>
        </w:rPr>
      </w:pPr>
      <w:r w:rsidRPr="00A25084">
        <w:rPr>
          <w:sz w:val="24"/>
          <w:szCs w:val="24"/>
        </w:rPr>
        <w:t>Currently there are about 100,000 individuals suspected of committing acts of genocide who are imprisoned in Rwanda. Considering the large number of people awaiting trial, what is a reasonable punishment for these people? Do commanders/leaders of the genocide have a greater responsibility than the individuals who carried out the orders?</w:t>
      </w:r>
    </w:p>
    <w:p w14:paraId="175628AF" w14:textId="77777777" w:rsidR="00A25084" w:rsidRPr="00A25084" w:rsidRDefault="00A25084" w:rsidP="00A25084">
      <w:pPr>
        <w:pStyle w:val="ListParagraph"/>
        <w:numPr>
          <w:ilvl w:val="0"/>
          <w:numId w:val="3"/>
        </w:numPr>
        <w:rPr>
          <w:sz w:val="24"/>
          <w:szCs w:val="24"/>
        </w:rPr>
      </w:pPr>
      <w:r w:rsidRPr="00A25084">
        <w:rPr>
          <w:sz w:val="24"/>
          <w:szCs w:val="24"/>
        </w:rPr>
        <w:t>Who would you have rather been – Hutu or Tutsi? It is true that Tutsis were being exterminated, but Hutus were forced to discriminate against citizens of their own country. Which would be worse?</w:t>
      </w:r>
    </w:p>
    <w:p w14:paraId="5F638382" w14:textId="77777777" w:rsidR="00A25084" w:rsidRPr="00A25084" w:rsidRDefault="00A25084" w:rsidP="00A25084">
      <w:pPr>
        <w:pStyle w:val="ListParagraph"/>
        <w:numPr>
          <w:ilvl w:val="0"/>
          <w:numId w:val="3"/>
        </w:numPr>
        <w:rPr>
          <w:sz w:val="24"/>
          <w:szCs w:val="24"/>
        </w:rPr>
      </w:pPr>
      <w:r w:rsidRPr="00A25084">
        <w:rPr>
          <w:sz w:val="24"/>
          <w:szCs w:val="24"/>
        </w:rPr>
        <w:t>At the beginning of the film, Paul places far greater value on protecting his family than protecting his neighbors. But as the film progresses his sense of obligation to his neighbors and his countrymen deepens. Indeed, rather than abandon the refugees he is sheltering, he sends his family to safety while he stays behind. Is his decision the morally right one? In making decisions, how much weight should one give to the welfare of one's family compared to the welfare of one's neighbors? How much weight should governments give to the welfare of foreign peoples compared to that of their own citizens?</w:t>
      </w:r>
    </w:p>
    <w:p w14:paraId="5C7035D8" w14:textId="77777777" w:rsidR="00A25084" w:rsidRPr="00A25084" w:rsidRDefault="00A25084" w:rsidP="00A25084"/>
    <w:p w14:paraId="0D62F6EE" w14:textId="77777777" w:rsidR="00A25084" w:rsidRPr="00A25084" w:rsidRDefault="00A25084" w:rsidP="00A25084">
      <w:pPr>
        <w:rPr>
          <w:rFonts w:cstheme="minorHAnsi"/>
          <w:sz w:val="24"/>
          <w:szCs w:val="24"/>
        </w:rPr>
      </w:pPr>
    </w:p>
    <w:sectPr w:rsidR="00A25084" w:rsidRPr="00A250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593D7F"/>
    <w:multiLevelType w:val="multilevel"/>
    <w:tmpl w:val="04ACB6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2465C5E"/>
    <w:multiLevelType w:val="hybridMultilevel"/>
    <w:tmpl w:val="93C690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51394A"/>
    <w:multiLevelType w:val="hybridMultilevel"/>
    <w:tmpl w:val="6882C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084"/>
    <w:rsid w:val="0067754F"/>
    <w:rsid w:val="00756A0B"/>
    <w:rsid w:val="00A250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0AC9C"/>
  <w15:chartTrackingRefBased/>
  <w15:docId w15:val="{8DF61FE5-6217-4D05-8FCE-D3382DF5C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50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5084"/>
    <w:pPr>
      <w:ind w:left="720"/>
      <w:contextualSpacing/>
    </w:pPr>
  </w:style>
  <w:style w:type="character" w:styleId="Hyperlink">
    <w:name w:val="Hyperlink"/>
    <w:basedOn w:val="DefaultParagraphFont"/>
    <w:uiPriority w:val="99"/>
    <w:unhideWhenUsed/>
    <w:rsid w:val="00A25084"/>
    <w:rPr>
      <w:color w:val="0563C1" w:themeColor="hyperlink"/>
      <w:u w:val="single"/>
    </w:rPr>
  </w:style>
  <w:style w:type="character" w:styleId="UnresolvedMention">
    <w:name w:val="Unresolved Mention"/>
    <w:basedOn w:val="DefaultParagraphFont"/>
    <w:uiPriority w:val="99"/>
    <w:semiHidden/>
    <w:unhideWhenUsed/>
    <w:rsid w:val="00A25084"/>
    <w:rPr>
      <w:color w:val="605E5C"/>
      <w:shd w:val="clear" w:color="auto" w:fill="E1DFDD"/>
    </w:rPr>
  </w:style>
  <w:style w:type="character" w:styleId="Emphasis">
    <w:name w:val="Emphasis"/>
    <w:basedOn w:val="DefaultParagraphFont"/>
    <w:uiPriority w:val="20"/>
    <w:qFormat/>
    <w:rsid w:val="00A2508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81299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igitalcampus.swankmp.net/uscu277674/watch/0996DE34DAD05582?referrer=direct" TargetMode="External"/><Relationship Id="rId5" Type="http://schemas.openxmlformats.org/officeDocument/2006/relationships/hyperlink" Target="https://www.youtube.com/watch?v=J0tXJah5hh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961</Words>
  <Characters>5484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Latoya</dc:creator>
  <cp:keywords/>
  <dc:description/>
  <cp:lastModifiedBy>Latoya</cp:lastModifiedBy>
  <cp:revision>1</cp:revision>
  <dcterms:created xsi:type="dcterms:W3CDTF">2021-02-06T21:53:00Z</dcterms:created>
  <dcterms:modified xsi:type="dcterms:W3CDTF">2021-02-06T22:04:00Z</dcterms:modified>
</cp:coreProperties>
</file>